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Play" w:cs="Play" w:eastAsia="Play" w:hAnsi="Play"/>
          <w:b w:val="1"/>
          <w:color w:val="000000"/>
          <w:sz w:val="16"/>
          <w:szCs w:val="16"/>
        </w:rPr>
      </w:pPr>
      <w:r w:rsidDel="00000000" w:rsidR="00000000" w:rsidRPr="00000000">
        <w:rPr>
          <w:rFonts w:ascii="Play" w:cs="Play" w:eastAsia="Play" w:hAnsi="Play"/>
          <w:b w:val="1"/>
          <w:color w:val="002060"/>
          <w:sz w:val="28"/>
          <w:szCs w:val="28"/>
          <w:rtl w:val="0"/>
        </w:rPr>
        <w:t xml:space="preserve">PROGRAMA JUVENTUDE NO CONTROLE - 2024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Play" w:cs="Play" w:eastAsia="Play" w:hAnsi="Play"/>
          <w:b w:val="1"/>
          <w:color w:val="000000"/>
          <w:sz w:val="16"/>
          <w:szCs w:val="16"/>
        </w:rPr>
      </w:pPr>
      <w:r w:rsidDel="00000000" w:rsidR="00000000" w:rsidRPr="00000000">
        <w:rPr>
          <w:rFonts w:ascii="Play" w:cs="Play" w:eastAsia="Play" w:hAnsi="Play"/>
          <w:b w:val="1"/>
          <w:color w:val="000000"/>
          <w:sz w:val="28"/>
          <w:szCs w:val="28"/>
          <w:rtl w:val="0"/>
        </w:rPr>
        <w:t xml:space="preserve">Modelo de Relatório</w:t>
      </w:r>
      <w:r w:rsidDel="00000000" w:rsidR="00000000" w:rsidRPr="00000000">
        <w:rPr>
          <w:rFonts w:ascii="Play" w:cs="Play" w:eastAsia="Play" w:hAnsi="Play"/>
          <w:b w:val="1"/>
          <w:sz w:val="28"/>
          <w:szCs w:val="28"/>
          <w:rtl w:val="0"/>
        </w:rPr>
        <w:t xml:space="preserve"> - Ação/Campanha da Correição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e8e8e8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1. DADOS DA ESCOLA </w:t>
      </w:r>
    </w:p>
    <w:sdt>
      <w:sdtPr>
        <w:lock w:val="contentLocked"/>
        <w:tag w:val="goog_rdk_0"/>
      </w:sdtPr>
      <w:sdtContent>
        <w:tbl>
          <w:tblPr>
            <w:tblStyle w:val="Table1"/>
            <w:tblW w:w="8955.0" w:type="dxa"/>
            <w:jc w:val="left"/>
            <w:tblInd w:w="10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310"/>
            <w:gridCol w:w="6645"/>
            <w:tblGridChange w:id="0">
              <w:tblGrid>
                <w:gridCol w:w="2310"/>
                <w:gridCol w:w="6645"/>
              </w:tblGrid>
            </w:tblGridChange>
          </w:tblGrid>
          <w:tr>
            <w:trPr>
              <w:cantSplit w:val="0"/>
              <w:trHeight w:val="330" w:hRule="atLeast"/>
              <w:tblHeader w:val="0"/>
            </w:trPr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06">
                <w:pPr>
                  <w:spacing w:after="0" w:line="240" w:lineRule="auto"/>
                  <w:jc w:val="right"/>
                  <w:rPr>
                    <w:rFonts w:ascii="Play" w:cs="Play" w:eastAsia="Play" w:hAnsi="Play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Play" w:cs="Play" w:eastAsia="Play" w:hAnsi="Play"/>
                    <w:b w:val="1"/>
                    <w:sz w:val="18"/>
                    <w:szCs w:val="18"/>
                    <w:rtl w:val="0"/>
                  </w:rPr>
                  <w:t xml:space="preserve">NOME DA ESCOLA:</w:t>
                </w:r>
              </w:p>
            </w:tc>
            <w:tc>
              <w:tcPr>
                <w:shd w:fill="ffffff" w:val="clear"/>
                <w:vAlign w:val="center"/>
              </w:tcPr>
              <w:p w:rsidR="00000000" w:rsidDel="00000000" w:rsidP="00000000" w:rsidRDefault="00000000" w:rsidRPr="00000000" w14:paraId="00000007">
                <w:pPr>
                  <w:spacing w:after="0" w:line="240" w:lineRule="auto"/>
                  <w:jc w:val="center"/>
                  <w:rPr>
                    <w:rFonts w:ascii="Play" w:cs="Play" w:eastAsia="Play" w:hAnsi="Play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30" w:hRule="atLeast"/>
              <w:tblHeader w:val="0"/>
            </w:trPr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08">
                <w:pPr>
                  <w:spacing w:after="0" w:line="240" w:lineRule="auto"/>
                  <w:jc w:val="right"/>
                  <w:rPr>
                    <w:rFonts w:ascii="Play" w:cs="Play" w:eastAsia="Play" w:hAnsi="Play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Play" w:cs="Play" w:eastAsia="Play" w:hAnsi="Play"/>
                    <w:b w:val="1"/>
                    <w:sz w:val="18"/>
                    <w:szCs w:val="18"/>
                    <w:rtl w:val="0"/>
                  </w:rPr>
                  <w:t xml:space="preserve">INEP: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09">
                <w:pPr>
                  <w:spacing w:after="0" w:line="240" w:lineRule="auto"/>
                  <w:rPr>
                    <w:rFonts w:ascii="Play" w:cs="Play" w:eastAsia="Play" w:hAnsi="Play"/>
                  </w:rPr>
                </w:pPr>
                <w:r w:rsidDel="00000000" w:rsidR="00000000" w:rsidRPr="00000000">
                  <w:rPr>
                    <w:rFonts w:ascii="Play" w:cs="Play" w:eastAsia="Play" w:hAnsi="Play"/>
                    <w:rtl w:val="0"/>
                  </w:rPr>
                  <w:t xml:space="preserve"> </w:t>
                </w:r>
              </w:p>
            </w:tc>
          </w:tr>
        </w:tbl>
      </w:sdtContent>
    </w:sdt>
    <w:p w:rsidR="00000000" w:rsidDel="00000000" w:rsidP="00000000" w:rsidRDefault="00000000" w:rsidRPr="00000000" w14:paraId="0000000A">
      <w:pPr>
        <w:spacing w:after="0" w:line="240" w:lineRule="auto"/>
        <w:ind w:left="90" w:right="105" w:firstLine="0"/>
        <w:jc w:val="both"/>
        <w:rPr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e8e8e8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2. TEMA DA AÇÃO/CAMPANHA</w:t>
      </w:r>
    </w:p>
    <w:tbl>
      <w:tblPr>
        <w:tblStyle w:val="Table2"/>
        <w:tblW w:w="8955.0" w:type="dxa"/>
        <w:jc w:val="left"/>
        <w:tblInd w:w="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6645"/>
        <w:tblGridChange w:id="0">
          <w:tblGrid>
            <w:gridCol w:w="2310"/>
            <w:gridCol w:w="664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Play" w:cs="Play" w:eastAsia="Play" w:hAnsi="Pl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lay" w:cs="Play" w:eastAsia="Play" w:hAnsi="Play"/>
                <w:b w:val="1"/>
                <w:sz w:val="18"/>
                <w:szCs w:val="18"/>
                <w:rtl w:val="0"/>
              </w:rPr>
              <w:t xml:space="preserve">TÍTULO DO TEMA: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Play" w:cs="Play" w:eastAsia="Play" w:hAnsi="Play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Play" w:cs="Play" w:eastAsia="Play" w:hAnsi="Pl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lay" w:cs="Play" w:eastAsia="Play" w:hAnsi="Play"/>
                <w:b w:val="1"/>
                <w:sz w:val="18"/>
                <w:szCs w:val="18"/>
                <w:rtl w:val="0"/>
              </w:rPr>
              <w:t xml:space="preserve">PERÍODO DA AÇÃO/CAMPANHA: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Play" w:cs="Play" w:eastAsia="Play" w:hAnsi="Play"/>
              </w:rPr>
            </w:pPr>
            <w:r w:rsidDel="00000000" w:rsidR="00000000" w:rsidRPr="00000000">
              <w:rPr>
                <w:rFonts w:ascii="Play" w:cs="Play" w:eastAsia="Play" w:hAnsi="Play"/>
                <w:rtl w:val="0"/>
              </w:rPr>
              <w:t xml:space="preserve"> </w:t>
            </w:r>
          </w:p>
        </w:tc>
      </w:tr>
      <w:tr>
        <w:trPr>
          <w:cantSplit w:val="0"/>
          <w:trHeight w:val="641.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Play" w:cs="Play" w:eastAsia="Play" w:hAnsi="Pl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lay" w:cs="Play" w:eastAsia="Play" w:hAnsi="Play"/>
                <w:b w:val="1"/>
                <w:sz w:val="18"/>
                <w:szCs w:val="18"/>
                <w:rtl w:val="0"/>
              </w:rPr>
              <w:t xml:space="preserve">MOTIVO DA ESCOLHA DO TEMA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Play" w:cs="Play" w:eastAsia="Play" w:hAnsi="Pl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0" w:right="105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0" w:right="105" w:firstLine="0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0" w:right="105" w:firstLine="0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8e8e8" w:val="clear"/>
        <w:spacing w:after="0" w:line="240" w:lineRule="auto"/>
        <w:ind w:right="105"/>
        <w:jc w:val="both"/>
        <w:rPr>
          <w:rFonts w:ascii="Trebuchet MS" w:cs="Trebuchet MS" w:eastAsia="Trebuchet MS" w:hAnsi="Trebuchet MS"/>
          <w:color w:val="231f20"/>
          <w:sz w:val="20"/>
          <w:szCs w:val="20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color w:val="000000"/>
          <w:rtl w:val="0"/>
        </w:rPr>
        <w:t xml:space="preserve">. EQUIPE:</w:t>
      </w:r>
      <w:r w:rsidDel="00000000" w:rsidR="00000000" w:rsidRPr="00000000">
        <w:rPr>
          <w:rFonts w:ascii="Trebuchet MS" w:cs="Trebuchet MS" w:eastAsia="Trebuchet MS" w:hAnsi="Trebuchet MS"/>
          <w:color w:val="231f2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105"/>
        <w:jc w:val="both"/>
        <w:rPr>
          <w:rFonts w:ascii="Play" w:cs="Play" w:eastAsia="Play" w:hAnsi="Play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30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1153"/>
        <w:gridCol w:w="6643"/>
        <w:tblGridChange w:id="0">
          <w:tblGrid>
            <w:gridCol w:w="1134"/>
            <w:gridCol w:w="1153"/>
            <w:gridCol w:w="6643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Play" w:cs="Play" w:eastAsia="Play" w:hAnsi="Pl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lay" w:cs="Play" w:eastAsia="Play" w:hAnsi="Play"/>
                <w:b w:val="1"/>
                <w:sz w:val="18"/>
                <w:szCs w:val="18"/>
                <w:rtl w:val="0"/>
              </w:rPr>
              <w:t xml:space="preserve">COORDENADOR: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Play" w:cs="Play" w:eastAsia="Play" w:hAnsi="Play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Play" w:cs="Play" w:eastAsia="Play" w:hAnsi="Pl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lay" w:cs="Play" w:eastAsia="Play" w:hAnsi="Play"/>
                <w:b w:val="1"/>
                <w:sz w:val="18"/>
                <w:szCs w:val="18"/>
                <w:rtl w:val="0"/>
              </w:rPr>
              <w:t xml:space="preserve">PROFESSOR MONITOR: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Play" w:cs="Play" w:eastAsia="Play" w:hAnsi="Pl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lay" w:cs="Play" w:eastAsia="Play" w:hAnsi="Pl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lay" w:cs="Play" w:eastAsia="Play" w:hAnsi="Play"/>
                <w:b w:val="1"/>
                <w:sz w:val="18"/>
                <w:szCs w:val="18"/>
                <w:rtl w:val="0"/>
              </w:rPr>
              <w:t xml:space="preserve">ESTUDANTES: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lay" w:cs="Play" w:eastAsia="Play" w:hAnsi="Play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8e8e8" w:val="clear"/>
        <w:spacing w:after="0" w:line="240" w:lineRule="auto"/>
        <w:ind w:right="105"/>
        <w:jc w:val="both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 4. DESCRIÇÃO DA AÇÃO/CAMPANHA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right="12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75" w:firstLine="0"/>
        <w:jc w:val="both"/>
        <w:rPr/>
      </w:pPr>
      <w:r w:rsidDel="00000000" w:rsidR="00000000" w:rsidRPr="00000000">
        <w:rPr>
          <w:rFonts w:ascii="Play" w:cs="Play" w:eastAsia="Play" w:hAnsi="Play"/>
          <w:rtl w:val="0"/>
        </w:rPr>
        <w:t xml:space="preserve">Descreva como foi realizada as atividades da ação/campanha, quais recursos foram utilizados para promover a ação/campanha (cartazes, faixas, folhetos, meios digitais), as pessoas que participaram da ação/campanha (Ex: estudantes, quadro de pessoal da escola, comunidade).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75" w:firstLine="0"/>
        <w:jc w:val="both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Play" w:cs="Play" w:eastAsia="Play" w:hAnsi="Play"/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8e8e8" w:val="clear"/>
        <w:spacing w:after="0" w:line="240" w:lineRule="auto"/>
        <w:jc w:val="both"/>
        <w:rPr>
          <w:rFonts w:ascii="Play" w:cs="Play" w:eastAsia="Play" w:hAnsi="Play"/>
          <w:color w:val="000000"/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 5</w:t>
      </w:r>
      <w:r w:rsidDel="00000000" w:rsidR="00000000" w:rsidRPr="00000000">
        <w:rPr>
          <w:b w:val="1"/>
          <w:rtl w:val="0"/>
        </w:rPr>
        <w:t xml:space="preserve">. REGISTROS DA AÇÃO/CAMPANHA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Play" w:cs="Play" w:eastAsia="Play" w:hAnsi="Play"/>
          <w:color w:val="000000"/>
          <w:sz w:val="16"/>
          <w:szCs w:val="16"/>
        </w:rPr>
      </w:pPr>
      <w:r w:rsidDel="00000000" w:rsidR="00000000" w:rsidRPr="00000000">
        <w:rPr>
          <w:rFonts w:ascii="Play" w:cs="Play" w:eastAsia="Play" w:hAnsi="Play"/>
          <w:color w:val="ff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75" w:firstLine="0"/>
        <w:jc w:val="both"/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Apresente</w:t>
      </w:r>
      <w:r w:rsidDel="00000000" w:rsidR="00000000" w:rsidRPr="00000000">
        <w:rPr>
          <w:rFonts w:ascii="Play" w:cs="Play" w:eastAsia="Play" w:hAnsi="Play"/>
          <w:rtl w:val="0"/>
        </w:rPr>
        <w:t xml:space="preserve"> fotos e vídeos que evidenciam que a ação/campanha foi realizada, as </w:t>
      </w:r>
      <w:r w:rsidDel="00000000" w:rsidR="00000000" w:rsidRPr="00000000">
        <w:rPr>
          <w:rFonts w:ascii="Play" w:cs="Play" w:eastAsia="Play" w:hAnsi="Play"/>
          <w:rtl w:val="0"/>
        </w:rPr>
        <w:t xml:space="preserve">pessoas que participaram da ação/campanha (Ex: estudantes, quadro de pessoal da escola, comunidade).</w:t>
      </w:r>
    </w:p>
    <w:p w:rsidR="00000000" w:rsidDel="00000000" w:rsidP="00000000" w:rsidRDefault="00000000" w:rsidRPr="00000000" w14:paraId="0000002A">
      <w:pPr>
        <w:spacing w:after="0" w:line="240" w:lineRule="auto"/>
        <w:ind w:left="75" w:firstLine="0"/>
        <w:jc w:val="both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75" w:firstLine="0"/>
        <w:jc w:val="both"/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Obs.: Os materiais em vídeo podem ser carregados no YouTube ou em outra plataforma de carregamento de vídeos, e os respectivos </w:t>
      </w:r>
      <w:r w:rsidDel="00000000" w:rsidR="00000000" w:rsidRPr="00000000">
        <w:rPr>
          <w:rFonts w:ascii="Play" w:cs="Play" w:eastAsia="Play" w:hAnsi="Play"/>
          <w:b w:val="1"/>
          <w:rtl w:val="0"/>
        </w:rPr>
        <w:t xml:space="preserve">links</w:t>
      </w:r>
      <w:r w:rsidDel="00000000" w:rsidR="00000000" w:rsidRPr="00000000">
        <w:rPr>
          <w:rFonts w:ascii="Play" w:cs="Play" w:eastAsia="Play" w:hAnsi="Play"/>
          <w:rtl w:val="0"/>
        </w:rPr>
        <w:t xml:space="preserve"> podem ser inseridos neste relatório.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Play" w:cs="Play" w:eastAsia="Play" w:hAnsi="Pl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Play" w:cs="Play" w:eastAsia="Play" w:hAnsi="Pl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e8e8e8" w:val="clear"/>
        <w:spacing w:after="0" w:line="240" w:lineRule="auto"/>
        <w:jc w:val="both"/>
        <w:rPr>
          <w:rFonts w:ascii="Play" w:cs="Play" w:eastAsia="Play" w:hAnsi="Play"/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 6. DESCRIÇÃO DA INTERDISCIPLINARIDADE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Play" w:cs="Play" w:eastAsia="Play" w:hAnsi="Pl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both"/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Identifique as disciplinas escolhidas para a interdisciplinaridade e descreva como o tema da ação/campanha foi abordado em sala de aula.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both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e8e8e8" w:val="clear"/>
        <w:spacing w:after="0" w:line="240" w:lineRule="auto"/>
        <w:jc w:val="both"/>
        <w:rPr>
          <w:rFonts w:ascii="Play" w:cs="Play" w:eastAsia="Play" w:hAnsi="Play"/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 7. REGISTRO DA INTERDISCIPLINARIDADE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Play" w:cs="Play" w:eastAsia="Play" w:hAnsi="Play"/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75" w:firstLine="0"/>
        <w:jc w:val="both"/>
        <w:rPr>
          <w:rFonts w:ascii="Play" w:cs="Play" w:eastAsia="Play" w:hAnsi="Play"/>
          <w:b w:val="1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Apresente</w:t>
      </w:r>
      <w:r w:rsidDel="00000000" w:rsidR="00000000" w:rsidRPr="00000000">
        <w:rPr>
          <w:rFonts w:ascii="Play" w:cs="Play" w:eastAsia="Play" w:hAnsi="Play"/>
          <w:rtl w:val="0"/>
        </w:rPr>
        <w:t xml:space="preserve"> fotos e vídeos que evidenciam que a atividade de interdisciplinaridade foi realizada.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Play" w:cs="Play" w:eastAsia="Play" w:hAnsi="Play"/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75" w:firstLine="0"/>
        <w:jc w:val="both"/>
        <w:rPr>
          <w:rFonts w:ascii="Play" w:cs="Play" w:eastAsia="Play" w:hAnsi="Play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Obs.: Os materiais em vídeo podem ser carregados no YouTube ou em outra plataforma de carregamento de vídeos, e os respectivos </w:t>
      </w:r>
      <w:r w:rsidDel="00000000" w:rsidR="00000000" w:rsidRPr="00000000">
        <w:rPr>
          <w:rFonts w:ascii="Play" w:cs="Play" w:eastAsia="Play" w:hAnsi="Play"/>
          <w:b w:val="1"/>
          <w:rtl w:val="0"/>
        </w:rPr>
        <w:t xml:space="preserve">links</w:t>
      </w:r>
      <w:r w:rsidDel="00000000" w:rsidR="00000000" w:rsidRPr="00000000">
        <w:rPr>
          <w:rFonts w:ascii="Play" w:cs="Play" w:eastAsia="Play" w:hAnsi="Play"/>
          <w:rtl w:val="0"/>
        </w:rPr>
        <w:t xml:space="preserve"> podem ser inseridos neste relatório.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276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1E3F8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1E3F8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1E3F8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1E3F8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1E3F8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1E3F8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1E3F8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1E3F8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1E3F8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1E3F8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1Char" w:customStyle="1">
    <w:name w:val="Título 1 Char"/>
    <w:basedOn w:val="Fontepargpadro"/>
    <w:link w:val="Ttulo1"/>
    <w:uiPriority w:val="9"/>
    <w:rsid w:val="001E3F8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1E3F8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1E3F8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1E3F8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1E3F86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1E3F86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1E3F86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1E3F86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1E3F86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link w:val="Ttulo"/>
    <w:uiPriority w:val="10"/>
    <w:rsid w:val="001E3F8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Pr>
      <w:color w:val="595959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1E3F8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1E3F8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1E3F86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1E3F86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1E3F86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1E3F8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1E3F86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1E3F86"/>
    <w:rPr>
      <w:b w:val="1"/>
      <w:bCs w:val="1"/>
      <w:smallCaps w:val="1"/>
      <w:color w:val="0f4761" w:themeColor="accent1" w:themeShade="0000BF"/>
      <w:spacing w:val="5"/>
    </w:rPr>
  </w:style>
  <w:style w:type="paragraph" w:styleId="paragraph" w:customStyle="1">
    <w:name w:val="paragraph"/>
    <w:basedOn w:val="Normal"/>
    <w:rsid w:val="000C3CF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0C3CF9"/>
  </w:style>
  <w:style w:type="character" w:styleId="eop" w:customStyle="1">
    <w:name w:val="eop"/>
    <w:basedOn w:val="Fontepargpadro"/>
    <w:rsid w:val="000C3CF9"/>
  </w:style>
  <w:style w:type="character" w:styleId="wacimagecontainer" w:customStyle="1">
    <w:name w:val="wacimagecontainer"/>
    <w:basedOn w:val="Fontepargpadro"/>
    <w:rsid w:val="000C3CF9"/>
  </w:style>
  <w:style w:type="character" w:styleId="tabchar" w:customStyle="1">
    <w:name w:val="tabchar"/>
    <w:basedOn w:val="Fontepargpadro"/>
    <w:rsid w:val="000C3CF9"/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U5omZdo3QMCqrMO46nFL5a5oBg==">CgMxLjAaHwoBMBIaChgICVIUChJ0YWJsZS50YmJ3NmZoZW1jd2Y4AHIhMVhqYXBGajg1VElGd0dBbjIyV2xqdjY3MHg3d3RGamNv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2024-07-15T19:14:00Z</dcterms:created>
  <dc:creator>Iranildo Nascimento da Costa</dc:creator>
</cp:coreProperties>
</file>